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nil"/>
          <w:left w:val="nil"/>
          <w:bottom w:val="nil"/>
          <w:right w:val="nil"/>
          <w:insideH w:val="nil"/>
          <w:insideV w:val="nil"/>
        </w:tblBorders>
        <w:tblLayout w:type="fixed"/>
        <w:tblLook w:val="0400" w:firstRow="0" w:lastRow="0" w:firstColumn="0" w:lastColumn="0" w:noHBand="0" w:noVBand="1"/>
      </w:tblPr>
      <w:tblGrid>
        <w:gridCol w:w="3150"/>
        <w:gridCol w:w="6030"/>
      </w:tblGrid>
      <w:tr w:rsidR="00AE26A7" w:rsidRPr="00AF0A0F" w:rsidTr="00CC766F">
        <w:tc>
          <w:tcPr>
            <w:tcW w:w="3150" w:type="dxa"/>
          </w:tcPr>
          <w:p w:rsidR="00AE26A7" w:rsidRPr="00AF0A0F" w:rsidRDefault="00AE26A7" w:rsidP="00CC766F">
            <w:pPr>
              <w:ind w:left="-117" w:right="-36"/>
              <w:jc w:val="center"/>
              <w:rPr>
                <w:rFonts w:ascii="Times New Roman" w:eastAsia="Times New Roman" w:hAnsi="Times New Roman" w:cs="Times New Roman"/>
                <w:sz w:val="28"/>
                <w:szCs w:val="28"/>
              </w:rPr>
            </w:pPr>
            <w:r w:rsidRPr="00AF0A0F">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005EF1D" wp14:editId="5EB31E53">
                      <wp:simplePos x="0" y="0"/>
                      <wp:positionH relativeFrom="column">
                        <wp:posOffset>560329</wp:posOffset>
                      </wp:positionH>
                      <wp:positionV relativeFrom="paragraph">
                        <wp:posOffset>233108</wp:posOffset>
                      </wp:positionV>
                      <wp:extent cx="67028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7028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3850C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1pt,18.35pt" to="96.9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SRitgEAAMIDAAAOAAAAZHJzL2Uyb0RvYy54bWysU8Fu2zAMvQ/YPwi6L3aCoSuMOD2k6C7D&#10;FqzbB6gyFQuQRIHSEufvRymJO6wDhg290KLER/I90uu7yTtxAEoWQy+Xi1YKCBoHG/a9/P7t4d2t&#10;FCmrMCiHAXp5giTvNm/frI+xgxWO6AYgwUlC6o6xl2POsWuapEfwKi0wQuBHg+RVZpf2zUDqyNm9&#10;a1Zte9MckYZIqCElvr0/P8pNzW8M6PzFmARZuF5yb7laqvap2GazVt2eVBytvrSh/qMLr2zgonOq&#10;e5WV+EH2RSpvNWFCkxcafYPGWA2VA7NZtr+xeRxVhMqFxUlxlim9Xlr9+bAjYQeenRRBeR7RYyZl&#10;92MWWwyBBUQSy6LTMaaOw7dhRxcvxR0V0pMhX75MR0xV29OsLUxZaL68+dCubt9Loa9PzTMuUsof&#10;Ab0oh146Gwpr1anDp5S5FodeQ9gpfZwr11M+OSjBLnwFw0y41rKi6w7B1pE4KJ6+0hpCrkw4X40u&#10;MGOdm4Ht34GX+AKFul//Ap4RtTKGPIO9DUh/qp6na8vmHH9V4My7SPCEw6nOpErDi1IVuyx12cRf&#10;/Qp//vU2PwEAAP//AwBQSwMEFAAGAAgAAAAhAFK3RzveAAAACAEAAA8AAABkcnMvZG93bnJldi54&#10;bWxMj0FLw0AQhe+C/2EZwZvdmEKNMZtSCmItSLEK9TjNjkk0Oxt2t036793iQY/z3uPN94r5aDpx&#10;JOdbywpuJwkI4srqlmsF72+PNxkIH5A1dpZJwYk8zMvLiwJzbQd+peM21CKWsM9RQRNCn0vpq4YM&#10;+ontiaP3aZ3BEE9XS+1wiOWmk2mSzKTBluOHBntaNlR9bw9GwYtbrZaL9emLNx9m2KXr3eZ5fFLq&#10;+mpcPIAINIa/MJzxIzqUkWlvD6y96BRkWRqTCqazOxBn/34ap+x/BVkW8v+A8gcAAP//AwBQSwEC&#10;LQAUAAYACAAAACEAtoM4kv4AAADhAQAAEwAAAAAAAAAAAAAAAAAAAAAAW0NvbnRlbnRfVHlwZXNd&#10;LnhtbFBLAQItABQABgAIAAAAIQA4/SH/1gAAAJQBAAALAAAAAAAAAAAAAAAAAC8BAABfcmVscy8u&#10;cmVsc1BLAQItABQABgAIAAAAIQD8kSRitgEAAMIDAAAOAAAAAAAAAAAAAAAAAC4CAABkcnMvZTJv&#10;RG9jLnhtbFBLAQItABQABgAIAAAAIQBSt0c73gAAAAgBAAAPAAAAAAAAAAAAAAAAABAEAABkcnMv&#10;ZG93bnJldi54bWxQSwUGAAAAAAQABADzAAAAGwUAAAAA&#10;" strokecolor="#4472c4 [3204]" strokeweight=".5pt">
                      <v:stroke joinstyle="miter"/>
                    </v:line>
                  </w:pict>
                </mc:Fallback>
              </mc:AlternateContent>
            </w:r>
            <w:r w:rsidRPr="00AF0A0F">
              <w:rPr>
                <w:rFonts w:ascii="Times New Roman" w:eastAsia="Times New Roman" w:hAnsi="Times New Roman" w:cs="Times New Roman"/>
                <w:b/>
                <w:sz w:val="28"/>
                <w:szCs w:val="28"/>
              </w:rPr>
              <w:t>BỘ TÀI CHÍNH</w:t>
            </w:r>
            <w:r w:rsidRPr="00AF0A0F">
              <w:rPr>
                <w:noProof/>
              </w:rPr>
              <mc:AlternateContent>
                <mc:Choice Requires="wps">
                  <w:drawing>
                    <wp:anchor distT="0" distB="0" distL="114300" distR="114300" simplePos="0" relativeHeight="251659264" behindDoc="0" locked="0" layoutInCell="1" hidden="0" allowOverlap="1" wp14:anchorId="189F3A7C" wp14:editId="2F9362D7">
                      <wp:simplePos x="0" y="0"/>
                      <wp:positionH relativeFrom="column">
                        <wp:posOffset>609600</wp:posOffset>
                      </wp:positionH>
                      <wp:positionV relativeFrom="paragraph">
                        <wp:posOffset>254000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5067973" y="3780000"/>
                                <a:ext cx="556054"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6130C370" id="_x0000_t32" coordsize="21600,21600" o:spt="32" o:oned="t" path="m,l21600,21600e" filled="f">
                      <v:path arrowok="t" fillok="f" o:connecttype="none"/>
                      <o:lock v:ext="edit" shapetype="t"/>
                    </v:shapetype>
                    <v:shape id="Straight Arrow Connector 6" o:spid="_x0000_s1026" type="#_x0000_t32" style="position:absolute;margin-left:48pt;margin-top:20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6uE7QEAAMkDAAAOAAAAZHJzL2Uyb0RvYy54bWysU9uOEzEMfUfiH6K805l2abtbNV2hluUF&#10;QaWFD/AmmU5EbnJCp/17nHS2y+UBCTEPGSexj8+xnfX9yVl21JhM8IJPJy1n2sugjD8I/vXLw5tb&#10;zlIGr8AGrwU/68TvN69frYe40rPQB6s0MgLxaTVEwfuc46ppkuy1gzQJUXu67AI6yLTFQ6MQBkJ3&#10;tpm17aIZAqqIQeqU6HR3ueSbit91WubPXZd0ZlZw4pbrinV9KmuzWcPqgBB7I0ca8A8sHBhPSa9Q&#10;O8jAvqP5A8oZiSGFLk9kcE3oOiN11UBqpu1vah57iLpqoeKkeC1T+n+w8tNxj8wowReceXDUoseM&#10;YA59Zu8Qw8C2wXsqY0C2KNUaYlpR0NbvcdyluMci/dShK38SxU6Cz9vF8m55w9lZ8JvlbUvfpdr6&#10;lJksDvNFO3/LmSSHetW8YERM+YMOjhVD8DRSunKZ1mLD8WPKxIICnwMKAR8ejLW1s9azQfC7+WxO&#10;eYDmq7OQyXSRFCd/qDApWKNKSAmuk6e3FtkRaGbUt2lhTRl+8SrpdpD6i1O9uohzJtM8W+MEr5JH&#10;zb0G9d4rls+RKuzpKfBCLDnOrKaHQ0blm8HYv/sRG+uJVOnFpfrFegrqXJtSz2leKu1xtstA/ryv&#10;0S8vcPMDAAD//wMAUEsDBBQABgAIAAAAIQBAZ2v42QAAAAcBAAAPAAAAZHJzL2Rvd25yZXYueG1s&#10;TI/LTsMwEEX3SPyDNUjsqN2HIghxqgqJRVcVpR/gxEMS1R5Hseumf8/ABlajozu6c6bazt6JjFMc&#10;AmlYLhQIpDbYgToNp8/3p2cQMRmyxgVCDTeMsK3v7ypT2nClD8zH1AkuoVgaDX1KYyllbHv0Ji7C&#10;iMTZV5i8SYxTJ+1krlzunVwpVUhvBuILvRnxrcf2fLx4Dbu879Zyfci3gTaYCpf3oTlo/fgw715B&#10;JJzT3zL86LM61OzUhAvZKJyGl4JfSRo2iifnv9wwrxTIupL//etvAAAA//8DAFBLAQItABQABgAI&#10;AAAAIQC2gziS/gAAAOEBAAATAAAAAAAAAAAAAAAAAAAAAABbQ29udGVudF9UeXBlc10ueG1sUEsB&#10;Ai0AFAAGAAgAAAAhADj9If/WAAAAlAEAAAsAAAAAAAAAAAAAAAAALwEAAF9yZWxzLy5yZWxzUEsB&#10;Ai0AFAAGAAgAAAAhACQHq4TtAQAAyQMAAA4AAAAAAAAAAAAAAAAALgIAAGRycy9lMm9Eb2MueG1s&#10;UEsBAi0AFAAGAAgAAAAhAEBna/jZAAAABwEAAA8AAAAAAAAAAAAAAAAARwQAAGRycy9kb3ducmV2&#10;LnhtbFBLBQYAAAAABAAEAPMAAABNBQAAAAA=&#10;" strokecolor="black [3200]">
                      <v:stroke startarrowwidth="narrow" startarrowlength="short" endarrowwidth="narrow" endarrowlength="short" joinstyle="miter"/>
                    </v:shape>
                  </w:pict>
                </mc:Fallback>
              </mc:AlternateContent>
            </w:r>
          </w:p>
        </w:tc>
        <w:tc>
          <w:tcPr>
            <w:tcW w:w="6030" w:type="dxa"/>
            <w:vAlign w:val="center"/>
          </w:tcPr>
          <w:p w:rsidR="00AE26A7" w:rsidRPr="00AF0A0F" w:rsidRDefault="00AE26A7" w:rsidP="00CC766F">
            <w:pPr>
              <w:ind w:left="-117" w:right="-36"/>
              <w:jc w:val="center"/>
              <w:rPr>
                <w:rFonts w:ascii="Times New Roman" w:eastAsia="Times New Roman" w:hAnsi="Times New Roman" w:cs="Times New Roman"/>
                <w:sz w:val="28"/>
                <w:szCs w:val="28"/>
              </w:rPr>
            </w:pPr>
            <w:r w:rsidRPr="00AF0A0F">
              <w:rPr>
                <w:rFonts w:ascii="Times New Roman" w:eastAsia="Times New Roman" w:hAnsi="Times New Roman" w:cs="Times New Roman"/>
                <w:b/>
                <w:sz w:val="28"/>
                <w:szCs w:val="28"/>
              </w:rPr>
              <w:t>CỘNG HÒA XÃ HỘI CHỦ NGHĨA VIỆT NAM</w:t>
            </w:r>
            <w:r w:rsidRPr="00AF0A0F">
              <w:rPr>
                <w:rFonts w:ascii="Times New Roman" w:eastAsia="Times New Roman" w:hAnsi="Times New Roman" w:cs="Times New Roman"/>
                <w:b/>
                <w:sz w:val="28"/>
                <w:szCs w:val="28"/>
              </w:rPr>
              <w:br/>
              <w:t>Độc lập - Tự do - Hạnh phúc</w:t>
            </w:r>
          </w:p>
        </w:tc>
      </w:tr>
      <w:tr w:rsidR="00AE26A7" w:rsidRPr="00AF0A0F" w:rsidTr="00CC766F">
        <w:tc>
          <w:tcPr>
            <w:tcW w:w="3150" w:type="dxa"/>
          </w:tcPr>
          <w:p w:rsidR="00AE26A7" w:rsidRPr="00AF0A0F" w:rsidRDefault="00AE26A7" w:rsidP="00CC766F">
            <w:pPr>
              <w:ind w:left="-117" w:right="-36"/>
              <w:jc w:val="center"/>
              <w:rPr>
                <w:rFonts w:ascii="Times New Roman" w:eastAsia="Times New Roman" w:hAnsi="Times New Roman" w:cs="Times New Roman"/>
                <w:b/>
                <w:sz w:val="28"/>
                <w:szCs w:val="28"/>
              </w:rPr>
            </w:pPr>
          </w:p>
        </w:tc>
        <w:tc>
          <w:tcPr>
            <w:tcW w:w="6030" w:type="dxa"/>
            <w:vAlign w:val="center"/>
          </w:tcPr>
          <w:p w:rsidR="00AE26A7" w:rsidRPr="00AF0A0F" w:rsidRDefault="00AE26A7" w:rsidP="00CC766F">
            <w:pPr>
              <w:ind w:left="-117" w:right="-36"/>
              <w:jc w:val="center"/>
              <w:rPr>
                <w:rFonts w:ascii="Times New Roman" w:eastAsia="Times New Roman" w:hAnsi="Times New Roman" w:cs="Times New Roman"/>
                <w:i/>
                <w:sz w:val="28"/>
                <w:szCs w:val="28"/>
              </w:rPr>
            </w:pPr>
            <w:r w:rsidRPr="00AF0A0F">
              <w:rPr>
                <w:noProof/>
              </w:rPr>
              <mc:AlternateContent>
                <mc:Choice Requires="wps">
                  <w:drawing>
                    <wp:anchor distT="0" distB="0" distL="114300" distR="114300" simplePos="0" relativeHeight="251662336" behindDoc="0" locked="0" layoutInCell="1" allowOverlap="1" wp14:anchorId="4443A9FF" wp14:editId="72DD77F2">
                      <wp:simplePos x="0" y="0"/>
                      <wp:positionH relativeFrom="column">
                        <wp:posOffset>773670</wp:posOffset>
                      </wp:positionH>
                      <wp:positionV relativeFrom="paragraph">
                        <wp:posOffset>47596</wp:posOffset>
                      </wp:positionV>
                      <wp:extent cx="210601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060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9FF72F"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9pt,3.75pt" to="226.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1atgEAAMMDAAAOAAAAZHJzL2Uyb0RvYy54bWysU8GO0zAQvSPxD5bvNEkPC4qa7qEruCCo&#10;WPgArzNuLNkea2za9O8Zu20WwUoIxMXx2PPezHuebO5n78QRKFkMg+xWrRQQNI42HAb57ev7N++k&#10;SFmFUTkMMMgzJHm/ff1qc4o9rHFCNwIJJgmpP8VBTjnHvmmSnsCrtMIIgS8NkleZQzo0I6kTs3vX&#10;rNv2rjkhjZFQQ0p8+nC5lNvKbwzo/NmYBFm4QXJvua5U16eyNtuN6g+k4mT1tQ31D114ZQMXXage&#10;VFbiO9nfqLzVhAlNXmn0DRpjNVQNrKZrf1HzOKkIVQubk+JiU/p/tPrTcU/CjoNcSxGU5yd6zKTs&#10;YcpihyGwgUhiXXw6xdRz+i7s6RqluKciejbky5fliLl6e168hTkLzYfrrr1ru7dS6Ntd8wyMlPIH&#10;QC/KZpDOhiJb9er4MWUuxqm3FA5KI5fSdZfPDkqyC1/AsBQu1lV0HSLYORJHxc+vtIaQuyKF+Wp2&#10;gRnr3AJs/wy85hco1AH7G/CCqJUx5AXsbUB6qXqeby2bS/7NgYvuYsETjuf6KNUanpSq8DrVZRR/&#10;jiv8+d/b/gAAAP//AwBQSwMEFAAGAAgAAAAhANvxObXdAAAABwEAAA8AAABkcnMvZG93bnJldi54&#10;bWxMjkFLw0AQhe+C/2EZwZvdNForMZtSCmItlGIr1OM2OybR7GzY3Tbpv3f0orf5eI83Xz4bbCtO&#10;6EPjSMF4lIBAKp1pqFLwtnu6eQARoiajW0eo4IwBZsXlRa4z43p6xdM2VoJHKGRaQR1jl0kZyhqt&#10;DiPXIXH24bzVkdFX0njd87htZZok99LqhvhDrTtc1Fh+bY9Wwdovl4v56vxJm3fb79PVfvMyPCt1&#10;fTXMH0FEHOJfGX70WR0Kdjq4I5kgWuZ0zOpRwXQCgvO7yS0fh1+WRS7/+xffAAAA//8DAFBLAQIt&#10;ABQABgAIAAAAIQC2gziS/gAAAOEBAAATAAAAAAAAAAAAAAAAAAAAAABbQ29udGVudF9UeXBlc10u&#10;eG1sUEsBAi0AFAAGAAgAAAAhADj9If/WAAAAlAEAAAsAAAAAAAAAAAAAAAAALwEAAF9yZWxzLy5y&#10;ZWxzUEsBAi0AFAAGAAgAAAAhALChfVq2AQAAwwMAAA4AAAAAAAAAAAAAAAAALgIAAGRycy9lMm9E&#10;b2MueG1sUEsBAi0AFAAGAAgAAAAhANvxObXdAAAABwEAAA8AAAAAAAAAAAAAAAAAEAQAAGRycy9k&#10;b3ducmV2LnhtbFBLBQYAAAAABAAEAPMAAAAaBQAAAAA=&#10;" strokecolor="#4472c4 [3204]" strokeweight=".5pt">
                      <v:stroke joinstyle="miter"/>
                    </v:line>
                  </w:pict>
                </mc:Fallback>
              </mc:AlternateContent>
            </w:r>
            <w:r w:rsidRPr="00AF0A0F">
              <w:rPr>
                <w:noProof/>
              </w:rPr>
              <mc:AlternateContent>
                <mc:Choice Requires="wps">
                  <w:drawing>
                    <wp:anchor distT="0" distB="0" distL="114300" distR="114300" simplePos="0" relativeHeight="251660288" behindDoc="0" locked="0" layoutInCell="1" hidden="0" allowOverlap="1" wp14:anchorId="354F76BA" wp14:editId="448A8221">
                      <wp:simplePos x="0" y="0"/>
                      <wp:positionH relativeFrom="column">
                        <wp:posOffset>749300</wp:posOffset>
                      </wp:positionH>
                      <wp:positionV relativeFrom="paragraph">
                        <wp:posOffset>38100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289497" y="3780000"/>
                                <a:ext cx="2113006"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 w14:anchorId="3416B60E" id="Straight Arrow Connector 5" o:spid="_x0000_s1026" type="#_x0000_t32" style="position:absolute;margin-left:59pt;margin-top:3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hh7gEAAMoDAAAOAAAAZHJzL2Uyb0RvYy54bWysU9tuEzEQfUfiHyy/k82mDU2iOBVKKC8I&#10;IhU+YGp7sxa+aWyyyd8zdrYplwckxD54x56LzzkzXt+fnGVHjckEL3g7mXKmvQzK+IPgX788vFlw&#10;ljJ4BTZ4LfhZJ36/ef1qPcSVnoU+WKWRURGfVkMUvM85rpomyV47SJMQtSdnF9BBpi0eGoUwUHVn&#10;m9l0+rYZAqqIQeqU6HR3cfJNrd91WubPXZd0ZlZwwpbrinV9KmuzWcPqgBB7I0cY8A8oHBhPl15L&#10;7SAD+47mj1LOSAwpdHkig2tC1xmpKwdi005/Y/PYQ9SVC4mT4lWm9P/Kyk/HPTKjBJ9z5sFRix4z&#10;gjn0mb1DDAPbBu9JxoBsXtQaYlpR0tbvcdyluMdC/dShK38ixU6C384Wy9vlHWdnwW/uFlP6Lmrr&#10;U2aSAmZte0Md5ExSRPU1L0UipvxBB8eKIXgaMV3BtFVtOH5MmWBQ4nNCQeDDg7G2ttZ6Ngi+nM+I&#10;ngQasM5CJtNFopz8oZZJwRpVUkpyHT29tciOQEOjvrUFNt3wS1S5bgepvwRV14WdM5kG2honeOU8&#10;ku41qPdesXyOJLGnt8ALsOQ4s5peDhkVbwZj/x5HaKwnUKUZF/mL9RTUuXalntPAVNjjcJeJ/Hlf&#10;s1+e4OYHAAAA//8DAFBLAwQUAAYACAAAACEAP6DBYNcAAAAHAQAADwAAAGRycy9kb3ducmV2Lnht&#10;bEyPwW7CMBBE75X4B2uReisOpYpQiIMQEgdOqLQf4MRLEmGvo9iY8PddemlPq9lZzb4pt5OzIuEY&#10;ek8KlosMBFLjTU+tgu+vw9saRIiajLaeUMEDA2yr2UupC+Pv9InpHFvBIRQKraCLcSikDE2HToeF&#10;H5DYu/jR6chybKUZ9Z3DnZXvWZZLp3viD50ecN9hcz3fnIJdOrYruTqlR08fGHObjr4+KfU6n3Yb&#10;EBGn+HcMT3xGh4qZan8jE4RlvVxzl6gg5/H0f3WtgNeyKuV//uoHAAD//wMAUEsBAi0AFAAGAAgA&#10;AAAhALaDOJL+AAAA4QEAABMAAAAAAAAAAAAAAAAAAAAAAFtDb250ZW50X1R5cGVzXS54bWxQSwEC&#10;LQAUAAYACAAAACEAOP0h/9YAAACUAQAACwAAAAAAAAAAAAAAAAAvAQAAX3JlbHMvLnJlbHNQSwEC&#10;LQAUAAYACAAAACEAPth4Ye4BAADKAwAADgAAAAAAAAAAAAAAAAAuAgAAZHJzL2Uyb0RvYy54bWxQ&#10;SwECLQAUAAYACAAAACEAP6DBYNcAAAAHAQAADwAAAAAAAAAAAAAAAABIBAAAZHJzL2Rvd25yZXYu&#10;eG1sUEsFBgAAAAAEAAQA8wAAAEwFAAAAAA==&#10;" strokecolor="black [3200]">
                      <v:stroke startarrowwidth="narrow" startarrowlength="short" endarrowwidth="narrow" endarrowlength="short" joinstyle="miter"/>
                    </v:shape>
                  </w:pict>
                </mc:Fallback>
              </mc:AlternateContent>
            </w:r>
          </w:p>
          <w:p w:rsidR="00AE26A7" w:rsidRPr="00AF0A0F" w:rsidRDefault="00AE26A7" w:rsidP="00CC766F">
            <w:pPr>
              <w:ind w:left="-117" w:right="-36"/>
              <w:jc w:val="center"/>
              <w:rPr>
                <w:rFonts w:ascii="Times New Roman" w:eastAsia="Times New Roman" w:hAnsi="Times New Roman" w:cs="Times New Roman"/>
                <w:b/>
                <w:sz w:val="28"/>
                <w:szCs w:val="28"/>
              </w:rPr>
            </w:pPr>
            <w:r w:rsidRPr="00AF0A0F">
              <w:rPr>
                <w:rFonts w:ascii="Times New Roman" w:eastAsia="Times New Roman" w:hAnsi="Times New Roman" w:cs="Times New Roman"/>
                <w:i/>
                <w:sz w:val="28"/>
                <w:szCs w:val="28"/>
              </w:rPr>
              <w:t xml:space="preserve">Hà Nội, ngày </w:t>
            </w:r>
            <w:r w:rsidR="004B1785">
              <w:rPr>
                <w:rFonts w:ascii="Times New Roman" w:eastAsia="Times New Roman" w:hAnsi="Times New Roman" w:cs="Times New Roman"/>
                <w:i/>
                <w:sz w:val="28"/>
                <w:szCs w:val="28"/>
              </w:rPr>
              <w:t xml:space="preserve">17 </w:t>
            </w:r>
            <w:r w:rsidRPr="00AF0A0F">
              <w:rPr>
                <w:rFonts w:ascii="Times New Roman" w:eastAsia="Times New Roman" w:hAnsi="Times New Roman" w:cs="Times New Roman"/>
                <w:i/>
                <w:sz w:val="28"/>
                <w:szCs w:val="28"/>
              </w:rPr>
              <w:t xml:space="preserve">tháng </w:t>
            </w:r>
            <w:r w:rsidR="004B1785">
              <w:rPr>
                <w:rFonts w:ascii="Times New Roman" w:eastAsia="Times New Roman" w:hAnsi="Times New Roman" w:cs="Times New Roman"/>
                <w:i/>
                <w:sz w:val="28"/>
                <w:szCs w:val="28"/>
              </w:rPr>
              <w:t xml:space="preserve">12 </w:t>
            </w:r>
            <w:r w:rsidR="006C0242">
              <w:rPr>
                <w:rFonts w:ascii="Times New Roman" w:eastAsia="Times New Roman" w:hAnsi="Times New Roman" w:cs="Times New Roman"/>
                <w:i/>
                <w:sz w:val="28"/>
                <w:szCs w:val="28"/>
              </w:rPr>
              <w:t xml:space="preserve"> </w:t>
            </w:r>
            <w:r w:rsidRPr="00AF0A0F">
              <w:rPr>
                <w:rFonts w:ascii="Times New Roman" w:eastAsia="Times New Roman" w:hAnsi="Times New Roman" w:cs="Times New Roman"/>
                <w:i/>
                <w:sz w:val="28"/>
                <w:szCs w:val="28"/>
              </w:rPr>
              <w:t>năm 2025</w:t>
            </w:r>
          </w:p>
        </w:tc>
      </w:tr>
    </w:tbl>
    <w:p w:rsidR="00AE26A7" w:rsidRPr="00AF0A0F" w:rsidRDefault="00AE26A7" w:rsidP="00AE26A7">
      <w:pPr>
        <w:rPr>
          <w:rFonts w:ascii="Times New Roman" w:eastAsia="Times New Roman" w:hAnsi="Times New Roman" w:cs="Times New Roman"/>
          <w:sz w:val="28"/>
          <w:szCs w:val="28"/>
        </w:rPr>
      </w:pPr>
    </w:p>
    <w:p w:rsidR="00254D26" w:rsidRPr="00254D26" w:rsidRDefault="00AE26A7" w:rsidP="00254D26">
      <w:pPr>
        <w:jc w:val="center"/>
        <w:rPr>
          <w:rFonts w:ascii="Times New Roman" w:eastAsia="Times New Roman" w:hAnsi="Times New Roman" w:cs="Times New Roman"/>
          <w:b/>
          <w:sz w:val="28"/>
          <w:szCs w:val="28"/>
        </w:rPr>
      </w:pPr>
      <w:r w:rsidRPr="00AF0A0F">
        <w:rPr>
          <w:rFonts w:ascii="Times New Roman" w:eastAsia="Times New Roman" w:hAnsi="Times New Roman" w:cs="Times New Roman"/>
          <w:b/>
          <w:sz w:val="28"/>
          <w:szCs w:val="28"/>
        </w:rPr>
        <w:t>BẢN TỔNG HỢP Ý KIẾN, TIẾP THU, GIẢI TRÌNH Ý KIẾN GÓP Ý</w:t>
      </w:r>
      <w:r w:rsidRPr="00AF0A0F">
        <w:rPr>
          <w:rFonts w:ascii="Times New Roman" w:eastAsia="Times New Roman" w:hAnsi="Times New Roman" w:cs="Times New Roman"/>
          <w:b/>
          <w:sz w:val="28"/>
          <w:szCs w:val="28"/>
        </w:rPr>
        <w:br/>
      </w:r>
      <w:r>
        <w:rPr>
          <w:rFonts w:ascii="Times New Roman" w:eastAsia="Times New Roman" w:hAnsi="Times New Roman" w:cs="Times New Roman"/>
          <w:b/>
          <w:sz w:val="28"/>
          <w:szCs w:val="28"/>
        </w:rPr>
        <w:t>ĐỐI VỚI D</w:t>
      </w:r>
      <w:r w:rsidRPr="00AF0A0F">
        <w:rPr>
          <w:rFonts w:ascii="Times New Roman" w:eastAsia="Times New Roman" w:hAnsi="Times New Roman" w:cs="Times New Roman"/>
          <w:b/>
          <w:sz w:val="28"/>
          <w:szCs w:val="28"/>
        </w:rPr>
        <w:t xml:space="preserve">Ự THẢO NGHỊ ĐỊNH </w:t>
      </w:r>
      <w:r w:rsidR="00254D26" w:rsidRPr="00254D26">
        <w:rPr>
          <w:rFonts w:ascii="Times New Roman" w:eastAsia="Times New Roman" w:hAnsi="Times New Roman" w:cs="Times New Roman"/>
          <w:b/>
          <w:sz w:val="28"/>
          <w:szCs w:val="28"/>
        </w:rPr>
        <w:t xml:space="preserve">DỰ THẢO NGHỊ ĐỊNH QUY ĐỊNH VỀ CHÀO BÁN, GIAO DỊCH TRÁI PHIẾU DOANH NGHIỆP RIÊNG LẺ TẠI THỊ TRƯỜNG TRONG NƯỚC VÀ CHÀO BÁN TRÁI PHIẾU DOANH NGHIỆP RA THỊ TRƯỜNG QUỐC TẾ </w:t>
      </w:r>
    </w:p>
    <w:p w:rsidR="00AE26A7" w:rsidRPr="00AF0A0F" w:rsidRDefault="00AE26A7" w:rsidP="00254D26">
      <w:pPr>
        <w:spacing w:after="0" w:line="240" w:lineRule="auto"/>
        <w:jc w:val="center"/>
        <w:rPr>
          <w:rFonts w:ascii="Times New Roman" w:eastAsia="Times New Roman" w:hAnsi="Times New Roman" w:cs="Times New Roman"/>
          <w:b/>
          <w:sz w:val="28"/>
          <w:szCs w:val="28"/>
        </w:rPr>
      </w:pPr>
    </w:p>
    <w:p w:rsidR="00AE26A7" w:rsidRPr="00AF0A0F" w:rsidRDefault="00AE26A7" w:rsidP="00AE26A7">
      <w:pPr>
        <w:rPr>
          <w:rFonts w:ascii="Times New Roman" w:eastAsia="Times New Roman" w:hAnsi="Times New Roman" w:cs="Times New Roman"/>
          <w:sz w:val="28"/>
          <w:szCs w:val="28"/>
        </w:rPr>
      </w:pPr>
    </w:p>
    <w:p w:rsidR="004B1785" w:rsidRDefault="00AE26A7" w:rsidP="00AE26A7">
      <w:pPr>
        <w:spacing w:before="120" w:after="120" w:line="240" w:lineRule="auto"/>
        <w:ind w:firstLine="705"/>
        <w:jc w:val="both"/>
        <w:rPr>
          <w:rFonts w:ascii="Times New Roman" w:eastAsia="Times New Roman" w:hAnsi="Times New Roman" w:cs="Times New Roman"/>
          <w:sz w:val="28"/>
          <w:szCs w:val="28"/>
        </w:rPr>
      </w:pPr>
      <w:r w:rsidRPr="00AF0A0F">
        <w:rPr>
          <w:rFonts w:ascii="Times New Roman" w:eastAsia="Times New Roman" w:hAnsi="Times New Roman" w:cs="Times New Roman"/>
          <w:sz w:val="28"/>
          <w:szCs w:val="28"/>
        </w:rPr>
        <w:tab/>
        <w:t xml:space="preserve">Căn cứ Luật Ban hành văn bản quy phạm pháp luật, Bộ Tài chính đã tổ chức lấy ý kiến đối với dự thảo </w:t>
      </w:r>
      <w:r w:rsidR="00254D26" w:rsidRPr="00254D26">
        <w:rPr>
          <w:rFonts w:ascii="Times New Roman" w:eastAsia="Times New Roman" w:hAnsi="Times New Roman" w:cs="Times New Roman"/>
          <w:sz w:val="28"/>
          <w:szCs w:val="28"/>
        </w:rPr>
        <w:t xml:space="preserve">Nghị định quy định về chào bán, giao dịch trái phiếu doanh nghiệp riêng lẻ tại thị trường trong nước và chào bán trái phiếu doanh nghiệp ra thị trường quốc tế (sau đây gọi tắt là dự thảo Nghị định), thay thế cho các Nghị định: Nghị định số 153/2020/NĐ-CP ngày 31/12/2020 của Chính phủ quy định về chào bán, giao dịch trái phiếu doanh nghiệp, được sửa đổi, bổ sung bởi Nghị định số 65/2022/NĐ-CP và Nghị định số 08/2023/NĐ-CP </w:t>
      </w:r>
    </w:p>
    <w:p w:rsidR="00AE26A7" w:rsidRPr="00AF0A0F" w:rsidRDefault="00AE26A7" w:rsidP="00AE26A7">
      <w:pPr>
        <w:spacing w:before="120" w:after="120" w:line="240" w:lineRule="auto"/>
        <w:ind w:firstLine="705"/>
        <w:jc w:val="both"/>
        <w:rPr>
          <w:rFonts w:ascii="Times New Roman" w:eastAsia="Times New Roman" w:hAnsi="Times New Roman" w:cs="Times New Roman"/>
          <w:b/>
          <w:sz w:val="28"/>
          <w:szCs w:val="28"/>
        </w:rPr>
      </w:pPr>
      <w:r w:rsidRPr="00AF0A0F">
        <w:rPr>
          <w:rFonts w:ascii="Times New Roman" w:eastAsia="Times New Roman" w:hAnsi="Times New Roman" w:cs="Times New Roman"/>
          <w:b/>
          <w:sz w:val="28"/>
          <w:szCs w:val="28"/>
        </w:rPr>
        <w:t>1. Tổng số cơ quan, tổ chức, cá nhân đã gửi xin ý kiến</w:t>
      </w:r>
      <w:r>
        <w:rPr>
          <w:rFonts w:ascii="Times New Roman" w:eastAsia="Times New Roman" w:hAnsi="Times New Roman" w:cs="Times New Roman"/>
          <w:b/>
          <w:sz w:val="28"/>
          <w:szCs w:val="28"/>
        </w:rPr>
        <w:t xml:space="preserve"> và tổng số ý kiến nhận được</w:t>
      </w:r>
    </w:p>
    <w:p w:rsidR="00254D26" w:rsidRPr="00206843" w:rsidRDefault="00AE26A7" w:rsidP="00254D26">
      <w:pPr>
        <w:pStyle w:val="BodyText"/>
        <w:spacing w:before="0" w:after="120"/>
        <w:ind w:right="145" w:firstLine="695"/>
        <w:rPr>
          <w:bCs/>
          <w:lang w:val="en-US"/>
        </w:rPr>
      </w:pPr>
      <w:r w:rsidRPr="00AF0A0F">
        <w:t xml:space="preserve"> </w:t>
      </w:r>
      <w:r w:rsidR="00254D26" w:rsidRPr="00206843">
        <w:t xml:space="preserve">Căn cứ </w:t>
      </w:r>
      <w:r w:rsidR="00254D26" w:rsidRPr="00206843">
        <w:rPr>
          <w:lang w:val="sv-SE"/>
        </w:rPr>
        <w:t xml:space="preserve">Văn bản số 11284/VPCP-KTTH ngày 17/11/2025 thông báo ý kiến chỉ đạo của Phó Thủ tướng Chính phủ Hồ Đức Phớc đồng ý với kiến nghị của Bộ Tài chính </w:t>
      </w:r>
      <w:r w:rsidR="00254D26" w:rsidRPr="00206843">
        <w:rPr>
          <w:lang w:val="en-US"/>
        </w:rPr>
        <w:t>đề xuất</w:t>
      </w:r>
      <w:r w:rsidR="00254D26" w:rsidRPr="00206843">
        <w:rPr>
          <w:bCs/>
        </w:rPr>
        <w:t xml:space="preserve"> xây dựng Nghị định </w:t>
      </w:r>
      <w:r w:rsidR="00254D26" w:rsidRPr="00206843">
        <w:rPr>
          <w:bCs/>
          <w:lang w:val="en-US"/>
        </w:rPr>
        <w:t xml:space="preserve">theo </w:t>
      </w:r>
      <w:r w:rsidR="00254D26" w:rsidRPr="00206843">
        <w:rPr>
          <w:bCs/>
        </w:rPr>
        <w:t>trình tự, thủ tục rút gọn</w:t>
      </w:r>
      <w:r w:rsidR="00254D26" w:rsidRPr="00206843">
        <w:rPr>
          <w:bCs/>
          <w:lang w:val="en-US"/>
        </w:rPr>
        <w:t xml:space="preserve">, </w:t>
      </w:r>
      <w:r w:rsidR="00254D26" w:rsidRPr="00206843">
        <w:rPr>
          <w:bCs/>
        </w:rPr>
        <w:t>Bộ Tài chính</w:t>
      </w:r>
      <w:r w:rsidR="00254D26" w:rsidRPr="00206843">
        <w:rPr>
          <w:bCs/>
          <w:lang w:val="en-US"/>
        </w:rPr>
        <w:t xml:space="preserve"> đã</w:t>
      </w:r>
      <w:r w:rsidR="00254D26" w:rsidRPr="00206843">
        <w:rPr>
          <w:bCs/>
        </w:rPr>
        <w:t xml:space="preserve"> thực hiện </w:t>
      </w:r>
      <w:r w:rsidR="00254D26" w:rsidRPr="00206843">
        <w:rPr>
          <w:bCs/>
          <w:lang w:val="en-US"/>
        </w:rPr>
        <w:t xml:space="preserve">việc xây dựng Nghị định </w:t>
      </w:r>
      <w:r w:rsidR="00254D26" w:rsidRPr="00206843">
        <w:rPr>
          <w:bCs/>
        </w:rPr>
        <w:t>theo đúng quy trình xây dựng VBQPPL, phối hợp chặt chẽ với các cơ quan liên quan. Theo đó:</w:t>
      </w:r>
    </w:p>
    <w:p w:rsidR="00254D26" w:rsidRPr="000B3E39" w:rsidRDefault="004B1785" w:rsidP="00254D26">
      <w:pPr>
        <w:pStyle w:val="BodyText"/>
        <w:spacing w:before="0" w:after="120"/>
        <w:ind w:right="145" w:firstLine="695"/>
      </w:pPr>
      <w:r>
        <w:rPr>
          <w:lang w:val="en-US"/>
        </w:rPr>
        <w:t>-</w:t>
      </w:r>
      <w:r w:rsidR="00254D26" w:rsidRPr="00206843">
        <w:t xml:space="preserve"> Bộ Tài chính đã thành lập </w:t>
      </w:r>
      <w:r w:rsidR="00254D26" w:rsidRPr="00206843">
        <w:rPr>
          <w:lang w:val="en-US"/>
        </w:rPr>
        <w:t>Tổ</w:t>
      </w:r>
      <w:r w:rsidR="00254D26" w:rsidRPr="00206843">
        <w:t xml:space="preserve"> soạn thảo </w:t>
      </w:r>
      <w:r w:rsidR="00254D26" w:rsidRPr="00206843">
        <w:rPr>
          <w:lang w:val="en-US"/>
        </w:rPr>
        <w:t xml:space="preserve">Nghị định </w:t>
      </w:r>
      <w:r w:rsidR="00254D26" w:rsidRPr="00206843">
        <w:t>với thành viên là đại diện Bộ Tài chính và một số</w:t>
      </w:r>
      <w:r w:rsidR="00254D26" w:rsidRPr="00206843">
        <w:rPr>
          <w:lang w:val="en-US"/>
        </w:rPr>
        <w:t xml:space="preserve"> </w:t>
      </w:r>
      <w:r w:rsidR="00254D26" w:rsidRPr="00206843">
        <w:t xml:space="preserve">Bộ, ngành liên quan như Văn phòng Chính phủ, Bộ Tư pháp, Bộ </w:t>
      </w:r>
      <w:r w:rsidR="00254D26" w:rsidRPr="00206843">
        <w:rPr>
          <w:lang w:val="en-US"/>
        </w:rPr>
        <w:t>Công an</w:t>
      </w:r>
      <w:r w:rsidR="00254D26" w:rsidRPr="00206843">
        <w:t>, Ngân hàng Nhà nước Việt Nam</w:t>
      </w:r>
      <w:r w:rsidR="00254D26" w:rsidRPr="00206843">
        <w:rPr>
          <w:lang w:val="en-US"/>
        </w:rPr>
        <w:t xml:space="preserve">, </w:t>
      </w:r>
      <w:r w:rsidR="00254D26" w:rsidRPr="00206843">
        <w:t>Liên đoàn Thương mại và Công nghiệp Việt Nam</w:t>
      </w:r>
      <w:r w:rsidR="00254D26" w:rsidRPr="00206843">
        <w:rPr>
          <w:lang w:val="en-US"/>
        </w:rPr>
        <w:t xml:space="preserve">... </w:t>
      </w:r>
      <w:r w:rsidR="00254D26" w:rsidRPr="00206843">
        <w:t xml:space="preserve">theo Quyết định số </w:t>
      </w:r>
      <w:r w:rsidR="00254D26" w:rsidRPr="00206843">
        <w:rPr>
          <w:lang w:val="en-US"/>
        </w:rPr>
        <w:t>3917</w:t>
      </w:r>
      <w:r w:rsidR="00254D26" w:rsidRPr="00206843">
        <w:t xml:space="preserve">/QĐ-BTC ngày </w:t>
      </w:r>
      <w:r w:rsidR="00254D26" w:rsidRPr="00206843">
        <w:rPr>
          <w:lang w:val="en-US"/>
        </w:rPr>
        <w:t>21/11/2025</w:t>
      </w:r>
      <w:r w:rsidR="00254D26">
        <w:rPr>
          <w:lang w:val="en-US"/>
        </w:rPr>
        <w:t xml:space="preserve"> và </w:t>
      </w:r>
      <w:r w:rsidR="00254D26" w:rsidRPr="000D5EFD">
        <w:t>Quyết định bổ sung số 3943/QĐ-BTC ngày 24/11/2025 và Quyết định số 4043/QĐ-BTC ngày 03/12/2025</w:t>
      </w:r>
      <w:r w:rsidR="00254D26" w:rsidRPr="00206843">
        <w:t xml:space="preserve">. </w:t>
      </w:r>
      <w:r w:rsidR="00254D26">
        <w:rPr>
          <w:lang w:val="en-US"/>
        </w:rPr>
        <w:t>Tổ soạn thảo đã họp ngày 25/11/2025 do lãnh đạo Bộ Tài chính, Tổ trưởng Tổ soạn thảo chủ trì</w:t>
      </w:r>
      <w:r w:rsidR="00254D26" w:rsidRPr="00206843">
        <w:rPr>
          <w:lang w:val="en-US"/>
        </w:rPr>
        <w:t>.</w:t>
      </w:r>
    </w:p>
    <w:p w:rsidR="004B1785" w:rsidRDefault="004B1785" w:rsidP="00254D26">
      <w:pPr>
        <w:pStyle w:val="BodyText"/>
        <w:spacing w:before="0" w:after="120"/>
        <w:ind w:right="145" w:firstLine="695"/>
        <w:rPr>
          <w:lang w:val="en-US"/>
        </w:rPr>
      </w:pPr>
      <w:r>
        <w:rPr>
          <w:lang w:val="en-US"/>
        </w:rPr>
        <w:t>-</w:t>
      </w:r>
      <w:r w:rsidR="00254D26" w:rsidRPr="00206843">
        <w:t xml:space="preserve"> Đăng tải toàn văn dự thảo Nghị định và Tờ trình trên Cổng thông tin điện tử của Bộ Tài chính để lấy ý kiến các đối tượng chịu sự tác động; gửi lấy ý kiến bằng văn bản đối với Mặt trận Tổ quốc Việt Nam, Liên đoàn Thương mại và Công nghiệp Việt Nam, các Bộ, ngành liên quan; </w:t>
      </w:r>
      <w:r w:rsidR="00254D26" w:rsidRPr="00206843">
        <w:rPr>
          <w:lang w:val="en-US"/>
        </w:rPr>
        <w:t xml:space="preserve">UBND các tỉnh, </w:t>
      </w:r>
      <w:r w:rsidR="00254D26" w:rsidRPr="00206843">
        <w:t xml:space="preserve">các hiệp hội và </w:t>
      </w:r>
      <w:r w:rsidR="00254D26" w:rsidRPr="00206843">
        <w:rPr>
          <w:lang w:val="en-US"/>
        </w:rPr>
        <w:t>một số</w:t>
      </w:r>
      <w:r w:rsidR="00254D26" w:rsidRPr="00206843">
        <w:t xml:space="preserve"> </w:t>
      </w:r>
      <w:r w:rsidR="00254D26" w:rsidRPr="00206843">
        <w:rPr>
          <w:lang w:val="en-US"/>
        </w:rPr>
        <w:t>doanh nghiệp</w:t>
      </w:r>
      <w:r w:rsidR="00254D26">
        <w:rPr>
          <w:lang w:val="en-US"/>
        </w:rPr>
        <w:t xml:space="preserve"> (Công văn số 18113/BTC-UBCK ngày 21/11/2025)</w:t>
      </w:r>
      <w:r w:rsidR="00254D26" w:rsidRPr="00206843">
        <w:t xml:space="preserve">. </w:t>
      </w:r>
    </w:p>
    <w:p w:rsidR="00254D26" w:rsidRDefault="00254D26" w:rsidP="00254D26">
      <w:pPr>
        <w:pStyle w:val="BodyText"/>
        <w:spacing w:before="0" w:after="120"/>
        <w:ind w:right="145" w:firstLine="695"/>
      </w:pPr>
      <w:r>
        <w:rPr>
          <w:lang w:val="en-US"/>
        </w:rPr>
        <w:lastRenderedPageBreak/>
        <w:t>- N</w:t>
      </w:r>
      <w:r w:rsidRPr="00254D26">
        <w:t>gày 08/12/2025, Bộ Tài chính đã tổ chức Hội nghị lấy ý kiến rộng rãi các thành viên thị trường</w:t>
      </w:r>
      <w:r>
        <w:rPr>
          <w:lang w:val="en-US"/>
        </w:rPr>
        <w:t xml:space="preserve"> </w:t>
      </w:r>
      <w:r w:rsidRPr="00254D26">
        <w:t>và trao đổi, ghi nhận các ý kiến tham gia trực tiếp tại Hội nghị.</w:t>
      </w:r>
    </w:p>
    <w:p w:rsidR="00254D26" w:rsidRDefault="00254D26" w:rsidP="00254D26">
      <w:pPr>
        <w:pStyle w:val="BodyText"/>
        <w:spacing w:before="0" w:after="120"/>
        <w:ind w:right="145" w:firstLine="695"/>
      </w:pPr>
      <w:r>
        <w:rPr>
          <w:lang w:val="en-US"/>
        </w:rPr>
        <w:t xml:space="preserve">- </w:t>
      </w:r>
      <w:r w:rsidRPr="00254D26">
        <w:t xml:space="preserve">Tính đến ngày 15/12/2025, </w:t>
      </w:r>
      <w:r>
        <w:t xml:space="preserve">Bộ Tài chính </w:t>
      </w:r>
      <w:r w:rsidRPr="00254D26">
        <w:t>đã nhận được ý kiến tham gia đối với hồ sơ dự thảo Nghị định như sau:</w:t>
      </w:r>
    </w:p>
    <w:p w:rsidR="00254D26" w:rsidRDefault="00254D26" w:rsidP="00254D26">
      <w:pPr>
        <w:pStyle w:val="BodyText"/>
        <w:spacing w:before="0" w:after="120"/>
        <w:ind w:right="145" w:firstLine="695"/>
      </w:pPr>
      <w:r>
        <w:rPr>
          <w:lang w:val="en-US"/>
        </w:rPr>
        <w:t xml:space="preserve">(i) </w:t>
      </w:r>
      <w:r w:rsidRPr="00254D26">
        <w:t xml:space="preserve">Về ý kiến các Bộ, ngành, UBND cấp tỉnh: UBCKNN nhận được ý kiến của 10 Bộ, Kiểm toán Nhà nước, Thanh tra Chính phủ, Ngân hàng Nhà nước </w:t>
      </w:r>
      <w:r>
        <w:rPr>
          <w:lang w:val="en-US"/>
        </w:rPr>
        <w:t>Việt Nam</w:t>
      </w:r>
      <w:r w:rsidRPr="00254D26">
        <w:t xml:space="preserve">, 08 </w:t>
      </w:r>
      <w:r>
        <w:rPr>
          <w:lang w:val="en-US"/>
        </w:rPr>
        <w:t>Ủy ban nhân dân</w:t>
      </w:r>
      <w:r w:rsidRPr="00254D26">
        <w:t xml:space="preserve"> các tỉnh</w:t>
      </w:r>
      <w:r>
        <w:rPr>
          <w:lang w:val="en-US"/>
        </w:rPr>
        <w:t xml:space="preserve">, </w:t>
      </w:r>
      <w:r w:rsidR="004B1785">
        <w:rPr>
          <w:lang w:val="en-US"/>
        </w:rPr>
        <w:t>thành phố</w:t>
      </w:r>
      <w:r>
        <w:rPr>
          <w:lang w:val="en-US"/>
        </w:rPr>
        <w:t xml:space="preserve"> trực thuộc trung ương</w:t>
      </w:r>
      <w:r w:rsidRPr="00254D26">
        <w:t>, 15 Sở Tài chính các tỉnh</w:t>
      </w:r>
      <w:r>
        <w:rPr>
          <w:lang w:val="en-US"/>
        </w:rPr>
        <w:t xml:space="preserve">, </w:t>
      </w:r>
      <w:r w:rsidR="004B1785">
        <w:rPr>
          <w:lang w:val="en-US"/>
        </w:rPr>
        <w:t>thành phố</w:t>
      </w:r>
      <w:r>
        <w:rPr>
          <w:lang w:val="en-US"/>
        </w:rPr>
        <w:t xml:space="preserve"> trực thuộc trung ương</w:t>
      </w:r>
      <w:r w:rsidRPr="00254D26">
        <w:t>.</w:t>
      </w:r>
      <w:bookmarkStart w:id="0" w:name="_Hlk185857295"/>
    </w:p>
    <w:p w:rsidR="00254D26" w:rsidRPr="00254D26" w:rsidRDefault="00254D26" w:rsidP="00254D26">
      <w:pPr>
        <w:pStyle w:val="BodyText"/>
        <w:spacing w:before="0" w:after="120"/>
        <w:ind w:right="145" w:firstLine="695"/>
      </w:pPr>
      <w:r>
        <w:rPr>
          <w:lang w:val="en-US"/>
        </w:rPr>
        <w:t xml:space="preserve">(ii) </w:t>
      </w:r>
      <w:r w:rsidRPr="00254D26">
        <w:t xml:space="preserve">Về ý kiến tham gia của các thành viên thị trường: UBCKNN đã nhận được ý kiến của </w:t>
      </w:r>
      <w:bookmarkEnd w:id="0"/>
      <w:r w:rsidRPr="00254D26">
        <w:t xml:space="preserve">03 Hiệp hội (Hiệp hội thị trường trái phiếu Việt Nam - VBMA, Hiệp hội Ngân hàng, Hiệp hội kiểm toán viên hành nghề - VACPA), một số doanh nghiệp, ngân hàng, tổ chức, cá nhân. </w:t>
      </w:r>
    </w:p>
    <w:p w:rsidR="00254D26" w:rsidRPr="00254D26" w:rsidRDefault="00F50EC2" w:rsidP="00254D26">
      <w:pPr>
        <w:spacing w:after="120"/>
        <w:ind w:firstLine="720"/>
        <w:jc w:val="both"/>
        <w:rPr>
          <w:rFonts w:ascii="Times New Roman" w:eastAsia="Times New Roman" w:hAnsi="Times New Roman" w:cs="Times New Roman"/>
          <w:sz w:val="28"/>
          <w:szCs w:val="28"/>
          <w:lang w:val="vi"/>
        </w:rPr>
      </w:pPr>
      <w:bookmarkStart w:id="1" w:name="_GoBack"/>
      <w:r>
        <w:rPr>
          <w:rFonts w:ascii="Times New Roman" w:eastAsia="Times New Roman" w:hAnsi="Times New Roman" w:cs="Times New Roman"/>
          <w:sz w:val="28"/>
          <w:szCs w:val="28"/>
        </w:rPr>
        <w:t xml:space="preserve">2. </w:t>
      </w:r>
      <w:r w:rsidR="00254D26" w:rsidRPr="00254D26">
        <w:rPr>
          <w:rFonts w:ascii="Times New Roman" w:eastAsia="Times New Roman" w:hAnsi="Times New Roman" w:cs="Times New Roman"/>
          <w:sz w:val="28"/>
          <w:szCs w:val="28"/>
          <w:lang w:val="vi"/>
        </w:rPr>
        <w:t xml:space="preserve">Trên cơ sở ý kiến của các cơ quan, tổ chức, cá nhân, </w:t>
      </w:r>
      <w:r w:rsidR="004B1785">
        <w:rPr>
          <w:rFonts w:ascii="Times New Roman" w:eastAsia="Times New Roman" w:hAnsi="Times New Roman" w:cs="Times New Roman"/>
          <w:sz w:val="28"/>
          <w:szCs w:val="28"/>
        </w:rPr>
        <w:t xml:space="preserve">Bộ Tài chính </w:t>
      </w:r>
      <w:r w:rsidR="00254D26" w:rsidRPr="00254D26">
        <w:rPr>
          <w:rFonts w:ascii="Times New Roman" w:eastAsia="Times New Roman" w:hAnsi="Times New Roman" w:cs="Times New Roman"/>
          <w:sz w:val="28"/>
          <w:szCs w:val="28"/>
          <w:lang w:val="vi"/>
        </w:rPr>
        <w:t xml:space="preserve">đã tổng hợp đầy đủ các ý kiến góp ý và giải trình, tiếp thu </w:t>
      </w:r>
      <w:r w:rsidR="004B1785">
        <w:rPr>
          <w:rFonts w:ascii="Times New Roman" w:eastAsia="Times New Roman" w:hAnsi="Times New Roman" w:cs="Times New Roman"/>
          <w:sz w:val="28"/>
          <w:szCs w:val="28"/>
        </w:rPr>
        <w:t xml:space="preserve">các </w:t>
      </w:r>
      <w:r w:rsidR="00254D26" w:rsidRPr="00254D26">
        <w:rPr>
          <w:rFonts w:ascii="Times New Roman" w:eastAsia="Times New Roman" w:hAnsi="Times New Roman" w:cs="Times New Roman"/>
          <w:sz w:val="28"/>
          <w:szCs w:val="28"/>
          <w:lang w:val="vi"/>
        </w:rPr>
        <w:t>ý kiến góp ý như sau:</w:t>
      </w:r>
    </w:p>
    <w:bookmarkEnd w:id="1"/>
    <w:p w:rsidR="00AE26A7" w:rsidRDefault="00AE26A7"/>
    <w:sectPr w:rsidR="00AE26A7" w:rsidSect="004B1785">
      <w:pgSz w:w="11906" w:h="16838"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6A7"/>
    <w:rsid w:val="00254D26"/>
    <w:rsid w:val="004B1785"/>
    <w:rsid w:val="006C0242"/>
    <w:rsid w:val="009853CB"/>
    <w:rsid w:val="00AE26A7"/>
    <w:rsid w:val="00F50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E54EC"/>
  <w15:chartTrackingRefBased/>
  <w15:docId w15:val="{57A9ACCB-C261-4653-A7B7-3449F4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26A7"/>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54D26"/>
    <w:pPr>
      <w:widowControl w:val="0"/>
      <w:autoSpaceDE w:val="0"/>
      <w:autoSpaceDN w:val="0"/>
      <w:spacing w:before="207" w:after="0" w:line="240" w:lineRule="auto"/>
      <w:ind w:left="162" w:firstLine="719"/>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254D26"/>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Trang-QLCB</dc:creator>
  <cp:keywords/>
  <dc:description/>
  <cp:lastModifiedBy>Administrator</cp:lastModifiedBy>
  <cp:revision>3</cp:revision>
  <cp:lastPrinted>2025-12-17T08:52:00Z</cp:lastPrinted>
  <dcterms:created xsi:type="dcterms:W3CDTF">2025-12-18T02:00:00Z</dcterms:created>
  <dcterms:modified xsi:type="dcterms:W3CDTF">2025-12-18T08:28:00Z</dcterms:modified>
</cp:coreProperties>
</file>